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Samostalna izložba slikara </w:t>
      </w:r>
      <w:r w:rsidDel="00000000" w:rsidR="00000000" w:rsidRPr="00000000">
        <w:rPr>
          <w:b w:val="1"/>
          <w:rtl w:val="0"/>
        </w:rPr>
        <w:t xml:space="preserve">Bojana Šumonje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Naslov izložbe: “</w:t>
      </w:r>
      <w:r w:rsidDel="00000000" w:rsidR="00000000" w:rsidRPr="00000000">
        <w:rPr>
          <w:b w:val="1"/>
          <w:rtl w:val="0"/>
        </w:rPr>
        <w:t xml:space="preserve">Tulip Hysteria”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Lokacija:</w:t>
      </w:r>
      <w:r w:rsidDel="00000000" w:rsidR="00000000" w:rsidRPr="00000000">
        <w:rPr>
          <w:b w:val="1"/>
          <w:rtl w:val="0"/>
        </w:rPr>
        <w:t xml:space="preserve"> Trotoar, Zagreb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Otvorenje: </w:t>
      </w:r>
      <w:r w:rsidDel="00000000" w:rsidR="00000000" w:rsidRPr="00000000">
        <w:rPr>
          <w:b w:val="1"/>
          <w:rtl w:val="0"/>
        </w:rPr>
        <w:t xml:space="preserve">28. ožujka 2025. u 19 sati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  <w:t xml:space="preserve">Trajanje izložbe: </w:t>
      </w:r>
      <w:r w:rsidDel="00000000" w:rsidR="00000000" w:rsidRPr="00000000">
        <w:rPr>
          <w:b w:val="1"/>
          <w:rtl w:val="0"/>
        </w:rPr>
        <w:t xml:space="preserve">28. ožujka 2025. – 10. svibnja 2025.</w:t>
      </w:r>
    </w:p>
    <w:p w:rsidR="00000000" w:rsidDel="00000000" w:rsidP="00000000" w:rsidRDefault="00000000" w:rsidRPr="00000000" w14:paraId="00000006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PRESS NAJAVA </w:t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Otvorenje samostalne izložbe “Tulip Hysteria” slikara Bojana Šumonje u Trotoaru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U </w:t>
      </w:r>
      <w:r w:rsidDel="00000000" w:rsidR="00000000" w:rsidRPr="00000000">
        <w:rPr>
          <w:b w:val="1"/>
          <w:rtl w:val="0"/>
        </w:rPr>
        <w:t xml:space="preserve">petak 28. ožujka 2025. u 19 sati</w:t>
      </w:r>
      <w:r w:rsidDel="00000000" w:rsidR="00000000" w:rsidRPr="00000000">
        <w:rPr>
          <w:rtl w:val="0"/>
        </w:rPr>
        <w:t xml:space="preserve"> u zagrebačkoj galeriji </w:t>
      </w:r>
      <w:r w:rsidDel="00000000" w:rsidR="00000000" w:rsidRPr="00000000">
        <w:rPr>
          <w:b w:val="1"/>
          <w:rtl w:val="0"/>
        </w:rPr>
        <w:t xml:space="preserve">Trotoar </w:t>
      </w:r>
      <w:r w:rsidDel="00000000" w:rsidR="00000000" w:rsidRPr="00000000">
        <w:rPr>
          <w:rtl w:val="0"/>
        </w:rPr>
        <w:t xml:space="preserve">bit će otvorena samostalna izložba pulskog slikara </w:t>
      </w:r>
      <w:r w:rsidDel="00000000" w:rsidR="00000000" w:rsidRPr="00000000">
        <w:rPr>
          <w:b w:val="1"/>
          <w:rtl w:val="0"/>
        </w:rPr>
        <w:t xml:space="preserve">Bojana Šumonje </w:t>
      </w:r>
      <w:r w:rsidDel="00000000" w:rsidR="00000000" w:rsidRPr="00000000">
        <w:rPr>
          <w:rtl w:val="0"/>
        </w:rPr>
        <w:t xml:space="preserve">naslovljena “</w:t>
      </w:r>
      <w:r w:rsidDel="00000000" w:rsidR="00000000" w:rsidRPr="00000000">
        <w:rPr>
          <w:b w:val="1"/>
          <w:rtl w:val="0"/>
        </w:rPr>
        <w:t xml:space="preserve">Tulip Hysteria</w:t>
      </w:r>
      <w:r w:rsidDel="00000000" w:rsidR="00000000" w:rsidRPr="00000000">
        <w:rPr>
          <w:rtl w:val="0"/>
        </w:rPr>
        <w:t xml:space="preserve">”.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56.80001090909093" w:lineRule="auto"/>
        <w:jc w:val="both"/>
        <w:rPr/>
      </w:pPr>
      <w:r w:rsidDel="00000000" w:rsidR="00000000" w:rsidRPr="00000000">
        <w:rPr>
          <w:rtl w:val="0"/>
        </w:rPr>
        <w:t xml:space="preserve">Bojan Šumonja već je 1980-ih privukao pažnju umjetničke scene svojim jedinstvenim pristupom slikarstvu. Iako je formalno obrazovan kao kipar na venecijanskoj akademiji, upravo je slikarstvo postalo njegov primarni izraz – prostor kroz koji promišlja i oblikuje stavove o svijetu koji ga okružuje. Nadahnut tradicionalnom slikarskom tehnikom, spaja klasične motive s elementima popularne kulture, stvarajući slojevitu vizualnu naraciju prepoznatljive neoekspresionističke snage. Za svoj rad nagrađen je Grand Prixom 7. bijenala slikarstva HDLU-a 2024. godine, a djela mu se nalaze u stalnim postavima i zbirkama Nacionalnog muzeja moderne umjetnosti u Zagrebu, Muzeja moderne i suvremene umjetnosti u Rijeci, Muzeja suvremene umjetnosti Istre u Puli te brojnih drugih javnih i privatnih kolekcija. 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40" w:before="240" w:line="256.80001090909093" w:lineRule="auto"/>
        <w:jc w:val="both"/>
        <w:rPr>
          <w:i w:val="1"/>
        </w:rPr>
      </w:pPr>
      <w:r w:rsidDel="00000000" w:rsidR="00000000" w:rsidRPr="00000000">
        <w:rPr>
          <w:rtl w:val="0"/>
        </w:rPr>
        <w:t xml:space="preserve">Kako u svom tekstu ističe </w:t>
      </w:r>
      <w:r w:rsidDel="00000000" w:rsidR="00000000" w:rsidRPr="00000000">
        <w:rPr>
          <w:b w:val="1"/>
          <w:rtl w:val="0"/>
        </w:rPr>
        <w:t xml:space="preserve">Tena Bakšaj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i w:val="1"/>
          <w:rtl w:val="0"/>
        </w:rPr>
        <w:t xml:space="preserve"> “Protagonisti slika su Pajo Patak, crni Štrumpf, plastični flamingosi, božićni sobovi, lubanje, insekti i leteći proklijali krumpiri — relikti osobnih sjećanja i arhetipovi pop kulture zapadnog čovjeka koji sada dobivaju neku novu ulogu. Smješteni su u distopijske ambijente istarskih šuma među divljim deponijima koji su dobro poznati umjetniku. Sam proces nastanka slika umjetnik opisuje kao instinktivan i spontan, a prepoznatljiva ikonografija smještena je u radnje koje egzistiraju izvan aktualnog vremena i prostora.”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300.0000109090909" w:lineRule="auto"/>
        <w:rPr/>
      </w:pPr>
      <w:r w:rsidDel="00000000" w:rsidR="00000000" w:rsidRPr="00000000">
        <w:rPr>
          <w:rtl w:val="0"/>
        </w:rPr>
        <w:t xml:space="preserve">Izložba je otvorena do 10. svibnja 2025. godine i može se pogledati u radnom vremenu galerije od srijede do petka od 11 do 19 sati i subotom od 10 do 14 sati. Popratni program izložbe bit će objavljen naknadno. </w:t>
      </w:r>
    </w:p>
    <w:p w:rsidR="00000000" w:rsidDel="00000000" w:rsidP="00000000" w:rsidRDefault="00000000" w:rsidRPr="00000000" w14:paraId="0000000E">
      <w:pPr>
        <w:spacing w:after="160" w:line="300.000010909090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BIOGRAFIJA UMJETNIKA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="256.80001090909093" w:lineRule="auto"/>
        <w:jc w:val="both"/>
        <w:rPr/>
      </w:pPr>
      <w:r w:rsidDel="00000000" w:rsidR="00000000" w:rsidRPr="00000000">
        <w:rPr>
          <w:b w:val="1"/>
          <w:rtl w:val="0"/>
        </w:rPr>
        <w:t xml:space="preserve">Bojan Šumonja</w:t>
      </w:r>
      <w:r w:rsidDel="00000000" w:rsidR="00000000" w:rsidRPr="00000000">
        <w:rPr>
          <w:rtl w:val="0"/>
        </w:rPr>
        <w:t xml:space="preserve"> (1960., Pula) diplomirao je na Accademia di Belle Arti di Venezia u Italiji. Njegovo slikarstvo oblikuje se unutar neoekspresionističke estetike, istražujući transformacije tradicionalnih figura i pejzaža, uz citate iz mitologije, povijesnog slikarstva i utjecaje poetike stripa i filma. Radovi mu se nalaze u stalnim postavima i zbirkama Nacionalnog muzeja moderne umjetnosti u Zagrebu, Muzeja moderne i suvremene umjetnosti u Rijeci, Muzeja suvremene umjetnosti Istre u Puli, Zavičajnog muzeja grada Rovinja, Obalnih galerija u Piranu te u brojnim drugim javnim i privatnim kolekcijama.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="256.80001090909093" w:lineRule="auto"/>
        <w:jc w:val="both"/>
        <w:rPr/>
      </w:pPr>
      <w:r w:rsidDel="00000000" w:rsidR="00000000" w:rsidRPr="00000000">
        <w:rPr>
          <w:rtl w:val="0"/>
        </w:rPr>
        <w:t xml:space="preserve">Izlagao je na više od dvjesto skupnih i stotinjak samostalnih izložbi. Među samostalnim izložbama ističu se: </w:t>
      </w:r>
      <w:r w:rsidDel="00000000" w:rsidR="00000000" w:rsidRPr="00000000">
        <w:rPr>
          <w:i w:val="1"/>
          <w:rtl w:val="0"/>
        </w:rPr>
        <w:t xml:space="preserve">Postojanost slikanja</w:t>
      </w:r>
      <w:r w:rsidDel="00000000" w:rsidR="00000000" w:rsidRPr="00000000">
        <w:rPr>
          <w:rtl w:val="0"/>
        </w:rPr>
        <w:t xml:space="preserve"> (2015.), retrospektivna izložba predstavljena u Muzeju suvremene umjetnosti Istre u Puli, Muzeju moderne i suvremene umjetnosti u Rijeci, Galeriji Klovićevi dvori u Zagrebu i Galeriji Valdinger u Osijeku; </w:t>
      </w:r>
      <w:r w:rsidDel="00000000" w:rsidR="00000000" w:rsidRPr="00000000">
        <w:rPr>
          <w:i w:val="1"/>
          <w:rtl w:val="0"/>
        </w:rPr>
        <w:t xml:space="preserve">Omnibus – skupna izložba jednog autora</w:t>
      </w:r>
      <w:r w:rsidDel="00000000" w:rsidR="00000000" w:rsidRPr="00000000">
        <w:rPr>
          <w:rtl w:val="0"/>
        </w:rPr>
        <w:t xml:space="preserve"> (2019.–2021.), postavljena u Umjetničkom paviljonu u Zagrebu, Svetom Krševanu u Šibeniku i galeriji HDLU Istre u Puli; </w:t>
      </w:r>
      <w:r w:rsidDel="00000000" w:rsidR="00000000" w:rsidRPr="00000000">
        <w:rPr>
          <w:i w:val="1"/>
          <w:rtl w:val="0"/>
        </w:rPr>
        <w:t xml:space="preserve">La tela volante</w:t>
      </w:r>
      <w:r w:rsidDel="00000000" w:rsidR="00000000" w:rsidRPr="00000000">
        <w:rPr>
          <w:rtl w:val="0"/>
        </w:rPr>
        <w:t xml:space="preserve"> s Markom Jakšeom i Pierreom Tollom (2018.) u Muzejsko-galerijskom prostoru Sveta Srca u Puli; </w:t>
      </w:r>
      <w:r w:rsidDel="00000000" w:rsidR="00000000" w:rsidRPr="00000000">
        <w:rPr>
          <w:i w:val="1"/>
          <w:rtl w:val="0"/>
        </w:rPr>
        <w:t xml:space="preserve">Border Crossing </w:t>
      </w:r>
      <w:r w:rsidDel="00000000" w:rsidR="00000000" w:rsidRPr="00000000">
        <w:rPr>
          <w:rtl w:val="0"/>
        </w:rPr>
        <w:t xml:space="preserve">(2017.) u Galerie im Schloss Porcia, Spittal/Drau, Austrija; </w:t>
      </w:r>
      <w:r w:rsidDel="00000000" w:rsidR="00000000" w:rsidRPr="00000000">
        <w:rPr>
          <w:i w:val="1"/>
          <w:rtl w:val="0"/>
        </w:rPr>
        <w:t xml:space="preserve">One Dollar Bill – Aqua Alta</w:t>
      </w:r>
      <w:r w:rsidDel="00000000" w:rsidR="00000000" w:rsidRPr="00000000">
        <w:rPr>
          <w:rtl w:val="0"/>
        </w:rPr>
        <w:t xml:space="preserve"> (2021.) s Markom Jakšeom i Pierreom Tollom u Laubi u Zagrebu; </w:t>
      </w:r>
      <w:r w:rsidDel="00000000" w:rsidR="00000000" w:rsidRPr="00000000">
        <w:rPr>
          <w:i w:val="1"/>
          <w:rtl w:val="0"/>
        </w:rPr>
        <w:t xml:space="preserve">Kako sjebati zmiju</w:t>
      </w:r>
      <w:r w:rsidDel="00000000" w:rsidR="00000000" w:rsidRPr="00000000">
        <w:rPr>
          <w:rtl w:val="0"/>
        </w:rPr>
        <w:t xml:space="preserve"> (2023.) u Galeriji Forum u Zagrebu; </w:t>
      </w:r>
      <w:r w:rsidDel="00000000" w:rsidR="00000000" w:rsidRPr="00000000">
        <w:rPr>
          <w:i w:val="1"/>
          <w:rtl w:val="0"/>
        </w:rPr>
        <w:t xml:space="preserve">There is nothing higher than offering yourself to the infinite</w:t>
      </w:r>
      <w:r w:rsidDel="00000000" w:rsidR="00000000" w:rsidRPr="00000000">
        <w:rPr>
          <w:rtl w:val="0"/>
        </w:rPr>
        <w:t xml:space="preserve"> (2024.) s Rajkom Radovanovićem u Staple Goods Gallery u New Orleansu, SAD. U kontekstu skupnih izložbi djela su mu izlagana, među ostalim, u </w:t>
      </w:r>
      <w:r w:rsidDel="00000000" w:rsidR="00000000" w:rsidRPr="00000000">
        <w:rPr>
          <w:i w:val="1"/>
          <w:rtl w:val="0"/>
        </w:rPr>
        <w:t xml:space="preserve">National Academy of Art - Lalit Kala Akademi</w:t>
      </w:r>
      <w:r w:rsidDel="00000000" w:rsidR="00000000" w:rsidRPr="00000000">
        <w:rPr>
          <w:rtl w:val="0"/>
        </w:rPr>
        <w:t xml:space="preserve"> New Delhi, Indija, </w:t>
      </w:r>
      <w:r w:rsidDel="00000000" w:rsidR="00000000" w:rsidRPr="00000000">
        <w:rPr>
          <w:i w:val="1"/>
          <w:rtl w:val="0"/>
        </w:rPr>
        <w:t xml:space="preserve">Palazzo Costanzi</w:t>
      </w:r>
      <w:r w:rsidDel="00000000" w:rsidR="00000000" w:rsidRPr="00000000">
        <w:rPr>
          <w:rtl w:val="0"/>
        </w:rPr>
        <w:t xml:space="preserve">, Trst, Italija, </w:t>
      </w:r>
      <w:r w:rsidDel="00000000" w:rsidR="00000000" w:rsidRPr="00000000">
        <w:rPr>
          <w:i w:val="1"/>
          <w:rtl w:val="0"/>
        </w:rPr>
        <w:t xml:space="preserve">Galleri Infra</w:t>
      </w:r>
      <w:r w:rsidDel="00000000" w:rsidR="00000000" w:rsidRPr="00000000">
        <w:rPr>
          <w:rtl w:val="0"/>
        </w:rPr>
        <w:t xml:space="preserve">, Stockholm, Švedska, </w:t>
      </w:r>
      <w:r w:rsidDel="00000000" w:rsidR="00000000" w:rsidRPr="00000000">
        <w:rPr>
          <w:i w:val="1"/>
          <w:rtl w:val="0"/>
        </w:rPr>
        <w:t xml:space="preserve">Museum Chiang Mai</w:t>
      </w:r>
      <w:r w:rsidDel="00000000" w:rsidR="00000000" w:rsidRPr="00000000">
        <w:rPr>
          <w:rtl w:val="0"/>
        </w:rPr>
        <w:t xml:space="preserve">, Tajland, </w:t>
      </w:r>
      <w:r w:rsidDel="00000000" w:rsidR="00000000" w:rsidRPr="00000000">
        <w:rPr>
          <w:i w:val="1"/>
          <w:rtl w:val="0"/>
        </w:rPr>
        <w:t xml:space="preserve">Muzeum Chelmskie w Chelmie</w:t>
      </w:r>
      <w:r w:rsidDel="00000000" w:rsidR="00000000" w:rsidRPr="00000000">
        <w:rPr>
          <w:rtl w:val="0"/>
        </w:rPr>
        <w:t xml:space="preserve">, Chełm, Poljska.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="256.80001090909093" w:lineRule="auto"/>
        <w:jc w:val="both"/>
        <w:rPr/>
      </w:pPr>
      <w:r w:rsidDel="00000000" w:rsidR="00000000" w:rsidRPr="00000000">
        <w:rPr>
          <w:rtl w:val="0"/>
        </w:rPr>
        <w:t xml:space="preserve">Dobitnik je niza nagrada za svoj umjetnički rad, među kojima je i Grand Prix </w:t>
      </w:r>
      <w:r w:rsidDel="00000000" w:rsidR="00000000" w:rsidRPr="00000000">
        <w:rPr>
          <w:i w:val="1"/>
          <w:rtl w:val="0"/>
        </w:rPr>
        <w:t xml:space="preserve">7. bijenala slikarstva</w:t>
      </w:r>
      <w:r w:rsidDel="00000000" w:rsidR="00000000" w:rsidRPr="00000000">
        <w:rPr>
          <w:rtl w:val="0"/>
        </w:rPr>
        <w:t xml:space="preserve"> HDLU-a u Zagrebu. Monografija o njegovu radu, s tekstom Igora Zidića, objavljena je 2007. u izdanju HDLU-a Istre. Suosnivač je i umjetnički direktor galerije Poola u Puli i član neformalne umjetničke skupine </w:t>
      </w:r>
      <w:r w:rsidDel="00000000" w:rsidR="00000000" w:rsidRPr="00000000">
        <w:rPr>
          <w:i w:val="1"/>
          <w:rtl w:val="0"/>
        </w:rPr>
        <w:t xml:space="preserve">One Dollar Bill</w:t>
      </w:r>
      <w:r w:rsidDel="00000000" w:rsidR="00000000" w:rsidRPr="00000000">
        <w:rPr>
          <w:rtl w:val="0"/>
        </w:rPr>
        <w:t xml:space="preserve">, s Markom Jakšeom i Pierreom Tollom. Živi i radi u Puli.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160" w:line="256.80001090909093" w:lineRule="auto"/>
        <w:jc w:val="both"/>
        <w:rPr/>
      </w:pPr>
      <w:r w:rsidDel="00000000" w:rsidR="00000000" w:rsidRPr="00000000">
        <w:rPr>
          <w:rtl w:val="0"/>
        </w:rPr>
        <w:t xml:space="preserve">Više o umjetniku: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https://www.instagram.com/sumonjab/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.00000545454543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.00000545454543" w:lineRule="auto"/>
        <w:rPr/>
      </w:pPr>
      <w:r w:rsidDel="00000000" w:rsidR="00000000" w:rsidRPr="00000000">
        <w:rPr>
          <w:b w:val="1"/>
          <w:rtl w:val="0"/>
        </w:rPr>
        <w:t xml:space="preserve">Tekst o izložbi autorice Tene Bakšaj: </w:t>
      </w:r>
      <w:r w:rsidDel="00000000" w:rsidR="00000000" w:rsidRPr="00000000">
        <w:rPr>
          <w:i w:val="1"/>
          <w:color w:val="21252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Godine 1917. u New Yorku se spremala do tada najveća izložba moderne umjetnosti koja će se ikada održati u Sjedinjenim Državama. U organizaciji Društva neovisnih umjetnika, prema uzoru na Salon nezavisnih u Parizu, događaj je bio otvoren za sve, bez žirija i bez nagrada, uz kotizaciju od šest dolara. Marcel Duchamp proširio je glas kako za tu svrhu radi na kubističkoj slici pod nazivom </w:t>
      </w:r>
      <w:r w:rsidDel="00000000" w:rsidR="00000000" w:rsidRPr="00000000">
        <w:rPr>
          <w:rtl w:val="0"/>
        </w:rPr>
        <w:t xml:space="preserve">Tulip Hysteria Co-ordinating</w:t>
      </w:r>
      <w:r w:rsidDel="00000000" w:rsidR="00000000" w:rsidRPr="00000000">
        <w:rPr>
          <w:i w:val="1"/>
          <w:rtl w:val="0"/>
        </w:rPr>
        <w:t xml:space="preserve">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Umjesto da pošalje sliku, Duchamp je dao ostavku na mjestu predsjednika komisije za postavljanje radova nakon što je Društvo odbilo izložiti </w:t>
      </w:r>
      <w:r w:rsidDel="00000000" w:rsidR="00000000" w:rsidRPr="00000000">
        <w:rPr>
          <w:rtl w:val="0"/>
        </w:rPr>
        <w:t xml:space="preserve">Fontanu — readymade</w:t>
      </w:r>
      <w:r w:rsidDel="00000000" w:rsidR="00000000" w:rsidRPr="00000000">
        <w:rPr>
          <w:i w:val="1"/>
          <w:rtl w:val="0"/>
        </w:rPr>
        <w:t xml:space="preserve"> u obliku pisoara i potpisanu pseudonimom "R. Mutt".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Osim što je incident upozorio na to da izložba ipak nije bila otvorena za sve, rad koji je Duchamp zapravo predao, ali nije bio izložen 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Fontanu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—</w:t>
      </w:r>
      <w:r w:rsidDel="00000000" w:rsidR="00000000" w:rsidRPr="00000000">
        <w:rPr>
          <w:i w:val="1"/>
          <w:rtl w:val="0"/>
        </w:rPr>
        <w:t xml:space="preserve"> povjesničari umjetnosti i teoretičari avangarde smatraju glavnom prekretnicom u umjetnosti 20. stoljeća. Nikada se nije pojavila nijedna slika s naslovom </w:t>
      </w:r>
      <w:r w:rsidDel="00000000" w:rsidR="00000000" w:rsidRPr="00000000">
        <w:rPr>
          <w:rtl w:val="0"/>
        </w:rPr>
        <w:t xml:space="preserve">Tulip Hysteria Co-ordinating</w:t>
      </w:r>
      <w:r w:rsidDel="00000000" w:rsidR="00000000" w:rsidRPr="00000000">
        <w:rPr>
          <w:i w:val="1"/>
          <w:rtl w:val="0"/>
        </w:rPr>
        <w:t xml:space="preserve">, niti je ikada pronađen daljnji spomen ili dokumentacija u vezi s njom.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/>
      </w:pPr>
      <w:r w:rsidDel="00000000" w:rsidR="00000000" w:rsidRPr="00000000">
        <w:rPr>
          <w:i w:val="1"/>
          <w:rtl w:val="0"/>
        </w:rPr>
        <w:t xml:space="preserve">Tulip Hysteria Co-ordinating</w:t>
      </w:r>
      <w:r w:rsidDel="00000000" w:rsidR="00000000" w:rsidRPr="00000000">
        <w:rPr>
          <w:rtl w:val="0"/>
        </w:rPr>
        <w:t xml:space="preserve"> naziv je jednog od petnaestak radova iz nove serije slika pulskog umjetnika Bojana Šumonje predstavljenih u Galeriji Trotoar. Radovi se u određenoj mjeri nadovezuju na prethodni ciklus “The Great Observer” iz 2024. godine. Protagonisti slika su Pajo Patak, crni Štrumpf, plastični flamingosi, božićni sobovi, lubanje, insekti i leteći proklijali krumpiri — relikti osobnih sjećanja i arhetipovi pop kulture zapadnog čovjeka koji sada dobivaju neku novu ulogu. Smješteni su u distopijske ambijente istarskih šuma među divljim deponijima koji su dobro poznati umjetniku. Sam proces nastanka slika umjetnik opisuje kao instinktivan i spontan, a prepoznatljiva ikonografija smještena je u radnje koje egzistiraju izvan aktualnog vremena i prostora. U nekim se radovima pojavljuju tekstualni </w:t>
      </w:r>
      <w:r w:rsidDel="00000000" w:rsidR="00000000" w:rsidRPr="00000000">
        <w:rPr>
          <w:i w:val="1"/>
          <w:rtl w:val="0"/>
        </w:rPr>
        <w:t xml:space="preserve">watermarkovi </w:t>
      </w:r>
      <w:r w:rsidDel="00000000" w:rsidR="00000000" w:rsidRPr="00000000">
        <w:rPr>
          <w:rtl w:val="0"/>
        </w:rPr>
        <w:t xml:space="preserve">ili pak zrcaljenja protagonista u različitim fazama života, što upućuje na umjetnikovo promišljanje o metafizici i ontološkim pitanjima. Neočekivani i začudni elementi tu su iz razloga što, uz promišljanje o temama kao što su identitet, svijest, ironija, humor, duh i smisao, pokušavaju i iznenaditi umjetnika samog. Prema njegovim riječima, najbolja slika nastaje kada se autor uspije odmaknut od poznatoga sebe.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/>
      </w:pPr>
      <w:r w:rsidDel="00000000" w:rsidR="00000000" w:rsidRPr="00000000">
        <w:rPr>
          <w:rtl w:val="0"/>
        </w:rPr>
        <w:t xml:space="preserve">Kakve to veze ima sa spomenutim događajem s početka 20. stoljeća? Što uopće naslov “Tulip Hysteria Co-ordinating” sugerira? Povijesna avangarda, a posebice dadaisti, bili su poznati po apsurdističkim djelima, tako da naziv zasigurno na neki način odražava njihovu fascinaciju lingvističkim igrama i apsurdnim kombinacijama riječi, što je bio česti element tadašnjeg umjetničkog izraza. U krajnjoj liniji, može se interpretirati kao komentar na tržište umjetnosti, rast cijena umjetničkih djela i referenca na "tulipansku maniju", povijesni financijski slom u Nizozemskoj u 17. stoljeću, termin koji se često koristi i metaforički za karakteriziranje iracionalnih i rizičnih financijskih kretanja.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/>
      </w:pPr>
      <w:r w:rsidDel="00000000" w:rsidR="00000000" w:rsidRPr="00000000">
        <w:rPr>
          <w:rtl w:val="0"/>
        </w:rPr>
        <w:t xml:space="preserve">Šumonja popunjava to mjesto imenujući svoj rad nazivom nepostojećeg rada koji je poslužio kao katalizator promjene i percepcije moderne umjetnosti i upozorio  na apsurde i anomalije određene društvene zajednice. Time vješto skreće pozornost na univerzalne postulate umjetničkog stvaralaštva — želju za promjenom, pomakom u percepciji i bijeg od poznatoga sebe koji u konačnici čine razliku i pretvaraju prosječan rad u dobar, bio on kolektivan ili individualan. 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u w:val="single"/>
          <w:rtl w:val="0"/>
        </w:rPr>
        <w:t xml:space="preserve">TRAJANJE IZLOŽBE: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line="276.00000545454543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Datumi trajanja izložbe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28. 03. 2025.  –  10. 05. 2025. </w:t>
      </w:r>
    </w:p>
    <w:p w:rsidR="00000000" w:rsidDel="00000000" w:rsidP="00000000" w:rsidRDefault="00000000" w:rsidRPr="00000000" w14:paraId="00000027">
      <w:pPr>
        <w:spacing w:line="360" w:lineRule="auto"/>
        <w:rPr/>
      </w:pPr>
      <w:r w:rsidDel="00000000" w:rsidR="00000000" w:rsidRPr="00000000">
        <w:rPr>
          <w:rtl w:val="0"/>
        </w:rPr>
        <w:t xml:space="preserve">Radno vrijeme galerije: od srijede do petka od 11 do 19 sati, subotom od 10 do 14 sati, i po dogovoru.</w:t>
      </w:r>
    </w:p>
    <w:p w:rsidR="00000000" w:rsidDel="00000000" w:rsidP="00000000" w:rsidRDefault="00000000" w:rsidRPr="00000000" w14:paraId="00000028">
      <w:pPr>
        <w:spacing w:line="36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9">
      <w:pPr>
        <w:spacing w:line="36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IMPRESSUM</w:t>
      </w:r>
    </w:p>
    <w:p w:rsidR="00000000" w:rsidDel="00000000" w:rsidP="00000000" w:rsidRDefault="00000000" w:rsidRPr="00000000" w14:paraId="0000002A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Izložba: </w:t>
      </w:r>
      <w:r w:rsidDel="00000000" w:rsidR="00000000" w:rsidRPr="00000000">
        <w:rPr>
          <w:b w:val="1"/>
          <w:rtl w:val="0"/>
        </w:rPr>
        <w:t xml:space="preserve">Tulip Hysteria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Umjetnik: </w:t>
      </w:r>
      <w:r w:rsidDel="00000000" w:rsidR="00000000" w:rsidRPr="00000000">
        <w:rPr>
          <w:b w:val="1"/>
          <w:rtl w:val="0"/>
        </w:rPr>
        <w:t xml:space="preserve">Bojan Šumonja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A</w:t>
      </w:r>
      <w:r w:rsidDel="00000000" w:rsidR="00000000" w:rsidRPr="00000000">
        <w:rPr>
          <w:rtl w:val="0"/>
        </w:rPr>
        <w:t xml:space="preserve">utorica teksta izložbe: </w:t>
      </w:r>
      <w:r w:rsidDel="00000000" w:rsidR="00000000" w:rsidRPr="00000000">
        <w:rPr>
          <w:b w:val="1"/>
          <w:rtl w:val="0"/>
        </w:rPr>
        <w:t xml:space="preserve">Tena Bakšaj</w:t>
      </w:r>
    </w:p>
    <w:p w:rsidR="00000000" w:rsidDel="00000000" w:rsidP="00000000" w:rsidRDefault="00000000" w:rsidRPr="00000000" w14:paraId="0000002D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Suradnički tim: </w:t>
      </w:r>
      <w:r w:rsidDel="00000000" w:rsidR="00000000" w:rsidRPr="00000000">
        <w:rPr>
          <w:b w:val="1"/>
          <w:rtl w:val="0"/>
        </w:rPr>
        <w:t xml:space="preserve">Natali Cerin, Tena Bakšaj, Bojana Birač, Martina Marić Rodrigues</w:t>
      </w:r>
    </w:p>
    <w:p w:rsidR="00000000" w:rsidDel="00000000" w:rsidP="00000000" w:rsidRDefault="00000000" w:rsidRPr="00000000" w14:paraId="0000002E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Oblikovatelj svjetla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Bojan Gagić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Vizualni identitet: </w:t>
      </w:r>
      <w:r w:rsidDel="00000000" w:rsidR="00000000" w:rsidRPr="00000000">
        <w:rPr>
          <w:b w:val="1"/>
          <w:rtl w:val="0"/>
        </w:rPr>
        <w:t xml:space="preserve">Rafaela Dražić</w:t>
      </w:r>
    </w:p>
    <w:p w:rsidR="00000000" w:rsidDel="00000000" w:rsidP="00000000" w:rsidRDefault="00000000" w:rsidRPr="00000000" w14:paraId="00000030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Lektura: </w:t>
      </w:r>
      <w:r w:rsidDel="00000000" w:rsidR="00000000" w:rsidRPr="00000000">
        <w:rPr>
          <w:b w:val="1"/>
          <w:rtl w:val="0"/>
        </w:rPr>
        <w:t xml:space="preserve">Ksenija Šćuric</w:t>
      </w:r>
    </w:p>
    <w:p w:rsidR="00000000" w:rsidDel="00000000" w:rsidP="00000000" w:rsidRDefault="00000000" w:rsidRPr="00000000" w14:paraId="00000031">
      <w:pPr>
        <w:spacing w:line="360" w:lineRule="auto"/>
        <w:rPr>
          <w:b w:val="1"/>
        </w:rPr>
      </w:pPr>
      <w:r w:rsidDel="00000000" w:rsidR="00000000" w:rsidRPr="00000000">
        <w:rPr>
          <w:rtl w:val="0"/>
        </w:rPr>
        <w:t xml:space="preserve">Prijevod:</w:t>
      </w:r>
      <w:r w:rsidDel="00000000" w:rsidR="00000000" w:rsidRPr="00000000">
        <w:rPr>
          <w:b w:val="1"/>
          <w:rtl w:val="0"/>
        </w:rPr>
        <w:t xml:space="preserve"> Sarah Ann Rengel</w:t>
      </w:r>
    </w:p>
    <w:p w:rsidR="00000000" w:rsidDel="00000000" w:rsidP="00000000" w:rsidRDefault="00000000" w:rsidRPr="00000000" w14:paraId="00000032">
      <w:pPr>
        <w:spacing w:line="360" w:lineRule="auto"/>
        <w:rPr/>
      </w:pPr>
      <w:r w:rsidDel="00000000" w:rsidR="00000000" w:rsidRPr="00000000">
        <w:rPr>
          <w:rtl w:val="0"/>
        </w:rPr>
        <w:t xml:space="preserve">Fotografi: </w:t>
      </w:r>
      <w:r w:rsidDel="00000000" w:rsidR="00000000" w:rsidRPr="00000000">
        <w:rPr>
          <w:b w:val="1"/>
          <w:rtl w:val="0"/>
        </w:rPr>
        <w:t xml:space="preserve">Vasja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Šumonja</w:t>
      </w:r>
      <w:r w:rsidDel="00000000" w:rsidR="00000000" w:rsidRPr="00000000">
        <w:rPr>
          <w:rtl w:val="0"/>
        </w:rPr>
        <w:t xml:space="preserve">, fotografije radova i portreta, </w:t>
      </w:r>
      <w:r w:rsidDel="00000000" w:rsidR="00000000" w:rsidRPr="00000000">
        <w:rPr>
          <w:b w:val="1"/>
          <w:rtl w:val="0"/>
        </w:rPr>
        <w:t xml:space="preserve">Damir Žižić, </w:t>
      </w:r>
      <w:r w:rsidDel="00000000" w:rsidR="00000000" w:rsidRPr="00000000">
        <w:rPr>
          <w:rtl w:val="0"/>
        </w:rPr>
        <w:t xml:space="preserve">fotografije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postava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izložbe</w:t>
      </w:r>
      <w:r w:rsidDel="00000000" w:rsidR="00000000" w:rsidRPr="00000000">
        <w:rPr>
          <w:b w:val="1"/>
          <w:rtl w:val="0"/>
        </w:rPr>
        <w:t xml:space="preserve">, Šimun Bućan, </w:t>
      </w:r>
      <w:r w:rsidDel="00000000" w:rsidR="00000000" w:rsidRPr="00000000">
        <w:rPr>
          <w:rtl w:val="0"/>
        </w:rPr>
        <w:t xml:space="preserve">fotografije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otvorenja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izložbe</w:t>
      </w:r>
    </w:p>
    <w:p w:rsidR="00000000" w:rsidDel="00000000" w:rsidP="00000000" w:rsidRDefault="00000000" w:rsidRPr="00000000" w14:paraId="00000033">
      <w:pPr>
        <w:spacing w:line="360" w:lineRule="auto"/>
        <w:rPr>
          <w:b w:val="1"/>
          <w:color w:val="800080"/>
        </w:rPr>
      </w:pPr>
      <w:r w:rsidDel="00000000" w:rsidR="00000000" w:rsidRPr="00000000">
        <w:rPr>
          <w:rtl w:val="0"/>
        </w:rPr>
        <w:t xml:space="preserve">Press &amp; PR: </w:t>
      </w:r>
      <w:r w:rsidDel="00000000" w:rsidR="00000000" w:rsidRPr="00000000">
        <w:rPr>
          <w:b w:val="1"/>
          <w:rtl w:val="0"/>
        </w:rPr>
        <w:t xml:space="preserve">Maja Bosnić i Ivan Dorotić </w:t>
      </w:r>
      <w:r w:rsidDel="00000000" w:rsidR="00000000" w:rsidRPr="00000000">
        <w:rPr>
          <w:b w:val="1"/>
          <w:color w:val="800080"/>
          <w:rtl w:val="0"/>
        </w:rPr>
        <w:t xml:space="preserve">press@trotoar-galerija.hr</w:t>
      </w:r>
    </w:p>
    <w:p w:rsidR="00000000" w:rsidDel="00000000" w:rsidP="00000000" w:rsidRDefault="00000000" w:rsidRPr="00000000" w14:paraId="00000034">
      <w:pPr>
        <w:spacing w:line="36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Web stranice galerije: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trotoar-galerija.hr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Društvene mreže galerije:</w:t>
      </w:r>
      <w:r w:rsidDel="00000000" w:rsidR="00000000" w:rsidRPr="00000000">
        <w:rPr>
          <w:color w:val="1155cc"/>
          <w:u w:val="single"/>
          <w:rtl w:val="0"/>
        </w:rPr>
        <w:t xml:space="preserve">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instagram.com/trotoar.gallery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color w:val="1155cc"/>
          <w:u w:val="single"/>
        </w:rPr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facebook.com/trotoar.gallery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76.00000545454543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trotoar.gallery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instagram.com/sumonjab/" TargetMode="External"/><Relationship Id="rId7" Type="http://schemas.openxmlformats.org/officeDocument/2006/relationships/hyperlink" Target="https://trotoar-galerija.hr/" TargetMode="External"/><Relationship Id="rId8" Type="http://schemas.openxmlformats.org/officeDocument/2006/relationships/hyperlink" Target="https://www.instagram.com/trotoar.galler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